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EE0" w:rsidRDefault="00FB3EE0" w:rsidP="00FB3EE0">
      <w:pPr>
        <w:jc w:val="center"/>
        <w:rPr>
          <w:b/>
          <w:u w:val="single"/>
        </w:rPr>
      </w:pPr>
      <w:r w:rsidRPr="00404352">
        <w:rPr>
          <w:b/>
          <w:u w:val="single"/>
        </w:rPr>
        <w:t xml:space="preserve">CARACTERISTICAS DE </w:t>
      </w:r>
      <w:r w:rsidR="00F949C2">
        <w:rPr>
          <w:b/>
          <w:u w:val="single"/>
        </w:rPr>
        <w:t>EQUIPO ODONTOLOGICO</w:t>
      </w:r>
    </w:p>
    <w:p w:rsidR="00F949C2" w:rsidRDefault="00FB3EE0" w:rsidP="00330512">
      <w:pPr>
        <w:jc w:val="both"/>
      </w:pPr>
      <w:r>
        <w:t xml:space="preserve">Adquisición de </w:t>
      </w:r>
      <w:r w:rsidR="00F949C2">
        <w:t>2 equipos odontológicos completos con las siguientes características:</w:t>
      </w:r>
    </w:p>
    <w:p w:rsidR="00F949C2" w:rsidRDefault="00F949C2" w:rsidP="00330512">
      <w:pPr>
        <w:jc w:val="both"/>
      </w:pPr>
      <w:r>
        <w:t xml:space="preserve">Sillón odontológico hidroeléctrico con respaldo y asiento accionado por controles al piso. Apoyo fijo para derecho e </w:t>
      </w:r>
      <w:r w:rsidR="00330512">
        <w:t>izquierdo,</w:t>
      </w:r>
      <w:r>
        <w:t xml:space="preserve"> elevación por sistema eléctrico y descenso por sistema hidráulico sin apoyos de </w:t>
      </w:r>
      <w:proofErr w:type="spellStart"/>
      <w:r>
        <w:t>rivettes</w:t>
      </w:r>
      <w:proofErr w:type="spellEnd"/>
      <w:r>
        <w:t xml:space="preserve">, cabezal </w:t>
      </w:r>
      <w:r w:rsidR="00330512">
        <w:t>ajustable,</w:t>
      </w:r>
      <w:r>
        <w:t xml:space="preserve"> apoyo lumbo dorsal, controles al piso tanto como para la lámpara.</w:t>
      </w:r>
    </w:p>
    <w:p w:rsidR="00F949C2" w:rsidRDefault="00F949C2" w:rsidP="00330512">
      <w:pPr>
        <w:jc w:val="both"/>
      </w:pPr>
      <w:proofErr w:type="spellStart"/>
      <w:r>
        <w:t>Trimodular</w:t>
      </w:r>
      <w:proofErr w:type="spellEnd"/>
      <w:r>
        <w:t xml:space="preserve"> acoplado al sillón a través de brazos articulables con </w:t>
      </w:r>
      <w:r w:rsidR="00330512">
        <w:t>movimientos</w:t>
      </w:r>
      <w:r>
        <w:t xml:space="preserve"> horizontales y con traba neumática, soporte de puntas con accionamiento neumático individual, </w:t>
      </w:r>
      <w:r w:rsidR="00330512">
        <w:t>jeringa</w:t>
      </w:r>
      <w:r>
        <w:t xml:space="preserve"> para dos piezas de alta velocidad y uno para </w:t>
      </w:r>
      <w:r w:rsidR="00330512">
        <w:t>micro motor</w:t>
      </w:r>
      <w:r>
        <w:t xml:space="preserve"> neumático</w:t>
      </w:r>
      <w:r w:rsidR="00103F70">
        <w:t xml:space="preserve"> y </w:t>
      </w:r>
      <w:r w:rsidR="00330512">
        <w:t>jeringa</w:t>
      </w:r>
      <w:r w:rsidR="00103F70">
        <w:t xml:space="preserve"> triple, con escupidera acoplada lateral con bacha de porcelana esmaltada amovible </w:t>
      </w:r>
      <w:r w:rsidR="002B5A36">
        <w:t xml:space="preserve">de acero </w:t>
      </w:r>
      <w:proofErr w:type="gramStart"/>
      <w:r w:rsidR="002B5A36">
        <w:t>inoxidable(</w:t>
      </w:r>
      <w:proofErr w:type="gramEnd"/>
      <w:r w:rsidR="002B5A36">
        <w:t>25 cm) y autoclavables.</w:t>
      </w:r>
    </w:p>
    <w:p w:rsidR="002B5A36" w:rsidRDefault="002B5A36" w:rsidP="00330512">
      <w:pPr>
        <w:jc w:val="both"/>
      </w:pPr>
      <w:r>
        <w:t xml:space="preserve">Soporte de las puntas con activación automática, un terminal eyector para alta potencia </w:t>
      </w:r>
      <w:proofErr w:type="gramStart"/>
      <w:r>
        <w:t>saliva(</w:t>
      </w:r>
      <w:proofErr w:type="gramEnd"/>
      <w:r>
        <w:t xml:space="preserve">sistema de </w:t>
      </w:r>
      <w:r w:rsidR="00330512">
        <w:t>válvula</w:t>
      </w:r>
      <w:r w:rsidR="0065752A">
        <w:t xml:space="preserve"> venturi) llenador de vaso, </w:t>
      </w:r>
      <w:r w:rsidR="00330512">
        <w:t>Lámpara</w:t>
      </w:r>
      <w:r w:rsidR="0065752A">
        <w:t xml:space="preserve">, reflector persus activado por llave interruptora larga o por el pedal de </w:t>
      </w:r>
      <w:proofErr w:type="spellStart"/>
      <w:r w:rsidR="0065752A">
        <w:t>cc</w:t>
      </w:r>
      <w:proofErr w:type="spellEnd"/>
      <w:r w:rsidR="0065752A">
        <w:t xml:space="preserve"> , espejo multifaseteado con tratamiento multicoating que </w:t>
      </w:r>
      <w:r w:rsidR="00330512">
        <w:t>genera</w:t>
      </w:r>
      <w:r w:rsidR="0065752A">
        <w:t xml:space="preserve"> innumerables fuentes y sombras por interposición 20000 lux luz blanca y fría, taburete a gas con cuerina , garantía contra defectos de fabrica, instalación y mantenimiento.</w:t>
      </w:r>
    </w:p>
    <w:p w:rsidR="00FB3EE0" w:rsidRDefault="00FB3EE0" w:rsidP="00FB3EE0">
      <w:r>
        <w:t xml:space="preserve"> </w:t>
      </w:r>
    </w:p>
    <w:p w:rsidR="0003308E" w:rsidRDefault="0003308E"/>
    <w:sectPr w:rsidR="0003308E" w:rsidSect="000330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FB3EE0"/>
    <w:rsid w:val="0003308E"/>
    <w:rsid w:val="00103F70"/>
    <w:rsid w:val="0016771C"/>
    <w:rsid w:val="001F1127"/>
    <w:rsid w:val="002518C6"/>
    <w:rsid w:val="002B5A36"/>
    <w:rsid w:val="00330512"/>
    <w:rsid w:val="004E4E36"/>
    <w:rsid w:val="0065752A"/>
    <w:rsid w:val="00F949C2"/>
    <w:rsid w:val="00FB3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E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MULTICOMPU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MULTICOMPU</dc:creator>
  <cp:keywords/>
  <dc:description/>
  <cp:lastModifiedBy>MULTICOMPU</cp:lastModifiedBy>
  <cp:revision>6</cp:revision>
  <dcterms:created xsi:type="dcterms:W3CDTF">2008-09-11T19:45:00Z</dcterms:created>
  <dcterms:modified xsi:type="dcterms:W3CDTF">2008-09-11T20:12:00Z</dcterms:modified>
</cp:coreProperties>
</file>