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color w:val="C00000"/>
          <w:sz w:val="18"/>
          <w:szCs w:val="18"/>
        </w:rPr>
      </w:pPr>
      <w:r w:rsidRPr="009F54E4">
        <w:rPr>
          <w:rStyle w:val="marcaroja2"/>
          <w:rFonts w:ascii="Arial" w:hAnsi="Arial" w:cs="Arial"/>
          <w:color w:val="C00000"/>
          <w:sz w:val="18"/>
          <w:szCs w:val="18"/>
        </w:rPr>
        <w:t>2. ACLARACIONES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color w:val="0070C0"/>
          <w:sz w:val="18"/>
          <w:szCs w:val="18"/>
        </w:rPr>
      </w:pPr>
      <w:r w:rsidRPr="009F54E4">
        <w:rPr>
          <w:rStyle w:val="marcaroja2"/>
          <w:rFonts w:ascii="Arial" w:hAnsi="Arial" w:cs="Arial"/>
          <w:color w:val="0070C0"/>
          <w:sz w:val="18"/>
          <w:szCs w:val="18"/>
        </w:rPr>
        <w:t>2.1. OBRA CIVIL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2.1.1 En los pliegos se menciona que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proporcionará el diseño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de hormigones, favor indicarnos la distancia de la mina de donde se tomarán los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materiales pétreos recomendados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</w:p>
    <w:p w:rsidR="00577CD9" w:rsidRPr="001E6301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Respuesta.-Es responsabilidad del oferente definir el proveedor y mina de materiales pétreos, de acuerdo al lugar donde se ejecuten los trabajos. 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2.1.2 Para el anclaje de equipos, sellado de juntas y otros, se sugiere productos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SIKA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,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favor confirmarnos que no podemos usar otras marcas.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Respuesta.- Se puede utilizar otras marcas presentando la hoja técnica del producto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2.1.3 El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grout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a colocarse en los anclajes de equipos sería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cementicio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o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epóxico</w:t>
      </w:r>
      <w:proofErr w:type="spellEnd"/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</w:p>
    <w:p w:rsidR="00577CD9" w:rsidRPr="001E6301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proofErr w:type="gramStart"/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 .</w:t>
      </w:r>
      <w:proofErr w:type="gramEnd"/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- </w:t>
      </w:r>
      <w:proofErr w:type="spellStart"/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Cementicio</w:t>
      </w:r>
      <w:proofErr w:type="spell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2.1.4 Favor hacernos llegar el estudio de mecánica de suelos.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Se entregará a la empresa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que resulte </w:t>
      </w: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ganadora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del proceso.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3D12AB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color w:val="0070C0"/>
          <w:sz w:val="18"/>
          <w:szCs w:val="18"/>
        </w:rPr>
      </w:pPr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 xml:space="preserve">2.2. OBRA </w:t>
      </w:r>
      <w:proofErr w:type="spellStart"/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>MECANICA</w:t>
      </w:r>
      <w:proofErr w:type="spell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2.2.1 En el formulario No. 3,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Items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A1.5 y A1.6, Obra Mecánica, no consta cantidades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para tubería de 1 ½” y ¾”. Favor confirmar que la cantidad es cero.</w:t>
      </w:r>
    </w:p>
    <w:p w:rsidR="00577CD9" w:rsidRPr="004D0141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</w:t>
      </w:r>
      <w:proofErr w:type="spellStart"/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Item</w:t>
      </w:r>
      <w:proofErr w:type="spellEnd"/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A1.5 la cantidad es </w:t>
      </w:r>
      <w:smartTag w:uri="urn:schemas-microsoft-com:office:smarttags" w:element="metricconverter">
        <w:smartTagPr>
          <w:attr w:name="ProductID" w:val="18 m"/>
        </w:smartTagPr>
        <w:r w:rsidRPr="004D0141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18 m</w:t>
        </w:r>
      </w:smartTag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y la del </w:t>
      </w:r>
      <w:proofErr w:type="spellStart"/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Item</w:t>
      </w:r>
      <w:proofErr w:type="spellEnd"/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A1.6 la cantidad es </w:t>
      </w:r>
      <w:smartTag w:uri="urn:schemas-microsoft-com:office:smarttags" w:element="metricconverter">
        <w:smartTagPr>
          <w:attr w:name="ProductID" w:val="56 m"/>
        </w:smartTagPr>
        <w:r w:rsidRPr="004D0141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56 m</w:t>
        </w:r>
      </w:smartTag>
      <w:r w:rsidRPr="004D014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.</w:t>
      </w: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3D12AB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color w:val="0070C0"/>
          <w:sz w:val="18"/>
          <w:szCs w:val="18"/>
        </w:rPr>
      </w:pPr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 xml:space="preserve">2.3. OBRA </w:t>
      </w:r>
      <w:proofErr w:type="spellStart"/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>ELECTRICA</w:t>
      </w:r>
      <w:proofErr w:type="spellEnd"/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 xml:space="preserve">, </w:t>
      </w:r>
      <w:proofErr w:type="spellStart"/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>INSTRUMENTACION</w:t>
      </w:r>
      <w:proofErr w:type="spellEnd"/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 xml:space="preserve"> Y CONTROL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2.3.1 Proveer de hojas de especificaciones técnicas para equipos de instrumentación,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proceso, control,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scada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, válvulas, comunicación, medidores tipo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coriolis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etc.</w:t>
      </w:r>
    </w:p>
    <w:p w:rsidR="00577CD9" w:rsidRPr="00D2762F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D2762F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La información se encuentra en formato impreso y es extensa, esta se encuentra a disposición de los oferentes en </w:t>
      </w:r>
      <w:smartTag w:uri="urn:schemas-microsoft-com:office:smarttags" w:element="PersonName">
        <w:smartTagPr>
          <w:attr w:name="ProductID" w:val="la Refinería Shushufindi."/>
        </w:smartTagPr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 xml:space="preserve">la Refinería </w:t>
        </w:r>
        <w:proofErr w:type="spellStart"/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Shushufindi</w:t>
        </w:r>
        <w:proofErr w:type="spellEnd"/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.</w:t>
        </w:r>
      </w:smartTag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2.3.2 Facilitar los planos unifilares eléctricos, electrónicos y mecánicos.</w:t>
      </w:r>
    </w:p>
    <w:p w:rsidR="00577CD9" w:rsidRPr="00D2762F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D2762F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Respuesta.- Los planos que no han sido elevados al portal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,</w:t>
      </w:r>
      <w:r w:rsidRPr="00D2762F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se encuentran encuentra en formato impreso y se encuentra a disposición de los oferentes en </w:t>
      </w:r>
      <w:smartTag w:uri="urn:schemas-microsoft-com:office:smarttags" w:element="PersonName">
        <w:smartTagPr>
          <w:attr w:name="ProductID" w:val="la Refinería Shushufindi."/>
        </w:smartTagPr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 xml:space="preserve">la Refinería </w:t>
        </w:r>
        <w:proofErr w:type="spellStart"/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Shushufindi</w:t>
        </w:r>
        <w:proofErr w:type="spellEnd"/>
        <w:r w:rsidRPr="00D2762F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.</w:t>
        </w:r>
      </w:smartTag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2.3.3 Es factible proveer de equipos siemens para: instrumentación, proceso, control y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scada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</w:p>
    <w:p w:rsidR="00577CD9" w:rsidRPr="0045207C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No es factible, referirse a los pliegos.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2.3.4 Por favor facilitar el listado de equipos que proveerá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para el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proyecto y tiempo de entrega a los mismos a la empresa contratista.</w:t>
      </w:r>
    </w:p>
    <w:p w:rsidR="00577CD9" w:rsidRPr="00856A28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Respuesta.- Se entregara el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listado a la compañía ganadora del proceso y el tiempo de entrega será inmediato.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2.3.5 Es factible proveer de equipo mecánico como válvulas, accesorios y tubería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procedencia china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proofErr w:type="gramStart"/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 .</w:t>
      </w:r>
      <w:proofErr w:type="gramEnd"/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Referirse a respuesta de la pregunta No. 110.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2.3.6 Por favor analizar el tiempo de ejecución del proyecto pues la entrega de los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insumos es de aproximadamente de 10- 12 semanas. En el peor de los casos 14-16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semanas en válvulas.</w:t>
      </w:r>
    </w:p>
    <w:p w:rsidR="00577CD9" w:rsidRPr="00E61736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E61736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Respuesta: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Referirse a respuesta de </w:t>
      </w:r>
      <w:r w:rsidRPr="00E61736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la pregunta 115.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3D12AB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color w:val="0070C0"/>
          <w:sz w:val="18"/>
          <w:szCs w:val="18"/>
        </w:rPr>
      </w:pPr>
      <w:r w:rsidRPr="003D12AB">
        <w:rPr>
          <w:rStyle w:val="marcaroja2"/>
          <w:rFonts w:ascii="Arial" w:hAnsi="Arial" w:cs="Arial"/>
          <w:color w:val="0070C0"/>
          <w:sz w:val="18"/>
          <w:szCs w:val="18"/>
        </w:rPr>
        <w:t>2.4. VARIOS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 Se debe cancelar el 20% del valor del sueldo como bono de situación geográfica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 todo el personal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El porcentaje es otro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Pr="00E61736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E61736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Respuesta: Es política de la empresa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contratista.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2.4.2 Para el personal de comunidades según el sector donde se realicen los trabajos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hay alguna tarifa específica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Pr="00E8534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Respuesta.- No existe ninguna tarifa específica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2.4.3 Como requisito para contratación se requiere que el personal cumpla con una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serie de requisitos como son copias de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c.i.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, record policial, vacunas, etc., para el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personal de comunidad se debe excluir algún requisito?, cuáles serían las exigencias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para ellos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</w:p>
    <w:p w:rsidR="00577CD9" w:rsidRPr="00E8534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Repuesta.- La contratista es la responsable de la contratación del personal.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lastRenderedPageBreak/>
        <w:t>2.4.4 El horario y la jornada de trabajo la establecería la empresa Contratista o qué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régimen y horarios se establecerían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</w:p>
    <w:p w:rsidR="00577CD9" w:rsidRPr="00E8534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proofErr w:type="gramStart"/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 .</w:t>
      </w:r>
      <w:proofErr w:type="gramEnd"/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- El horario y el régimen de trabajo será de responsabilidad de </w:t>
      </w:r>
      <w:smartTag w:uri="urn:schemas-microsoft-com:office:smarttags" w:element="PersonName">
        <w:smartTagPr>
          <w:attr w:name="ProductID" w:val="la Contratista."/>
        </w:smartTagPr>
        <w:r w:rsidRPr="00E85349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la Contratista.</w:t>
        </w:r>
      </w:smartTag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2.4.5 En el punto 4.6.1.6, en el cuadro de Equipos de Obra el punto No. 6, menciona 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un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Side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Boom 578 lo cual no existe. Se podría usar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Side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Booms 561 o similar, que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acuerdo a este tipo de trabajo, es suficiente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proofErr w:type="gramStart"/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 .</w:t>
      </w:r>
      <w:proofErr w:type="gramEnd"/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Referirse a respuesta de la pregunta 9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2.4.6 En el Capítulo VII DEL REAJUSTE DE PRECIOS, Art. 82.- Sistema de Reajuste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de la Ley Orgánica del Sistema Nacional de Contratación Pública, que indica:…”Los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contratos de ejecución de obras, adquisición de bienes o de prestación de servicios, 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que se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refiere esta Ley cuya forma de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pago corresponda al sistema de precios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unitarios, se sujetarán al sistema de reajuste de precios de conformidad con lo previsto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en el Reglamento a esta Ley”, y con el Art. 32.- REAJUSTE DE PRECIOS del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Reglamento de Contratación para Obras, Bienes y Servicios Específicos de la Empresa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Estatal Petróleos del Ecuador,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y sus Empresas Filiales, que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indica:…”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y sus empresas filiales, en todos los contratos cuyo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sistema de pago sea por precios unitarios o que por su naturaleza quepa reajuste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precios y el plazo supere los 90 días…” ; por lo tanto, existe la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posibilidad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incorporar al proyecto de Contrato la Cláusula de Reajuste de Precios?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633861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0070C0"/>
          <w:sz w:val="18"/>
          <w:szCs w:val="18"/>
        </w:rPr>
      </w:pPr>
      <w:r w:rsidRPr="00633861">
        <w:rPr>
          <w:rStyle w:val="marcaroja2"/>
          <w:rFonts w:ascii="Arial" w:hAnsi="Arial" w:cs="Arial"/>
          <w:b w:val="0"/>
          <w:color w:val="0070C0"/>
          <w:sz w:val="18"/>
          <w:szCs w:val="18"/>
        </w:rPr>
        <w:t>Respuesta.- No, en el contrato a suscribirse no se contemplara reajuste de precios.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2.4.7 Para la custodia de los equipos, tuberías, gasoductos y materiales por ejecutar y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ejecutado (por la anterior Contratista), existe la posibilidad de elaborar Actas de Entrega-Recepción Parciales para cada una de las estaciones Norte 1, Norte 2, Central y Sur en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donde conste todo lo realizado y lo que falta por realizar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Se realizará una sola </w:t>
      </w: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Acta de Entrega-Recepción del todo el sistema de compresión.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2.4.8 La denominación “catálogo de conceptos”, A qué se refiere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, y si está incluido en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los diferentes pliegos.</w:t>
      </w:r>
    </w:p>
    <w:p w:rsidR="00577CD9" w:rsidRPr="001E6301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Respuesta.- Se refiere al catálogo de ítems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.</w:t>
      </w: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2.4.9 En caso de requerirse por situaciones operativas de Rubros Nuevos que no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constan en el Formulario No. 3 para las obras civil, mecánica, eléctrica y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instrumentación. Cuál sería el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mecanismo de aprobación y su posterior pago por los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valores adicionales que la Contratista tenga que facturar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Pr="001E6301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Referirse a </w:t>
      </w:r>
      <w:smartTag w:uri="urn:schemas-microsoft-com:office:smarttags" w:element="PersonName">
        <w:smartTagPr>
          <w:attr w:name="ProductID" w:val="la Cláusula Decimo"/>
        </w:smartTagPr>
        <w:r w:rsidRPr="001E6301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la Cláusula Decimo</w:t>
        </w:r>
      </w:smartTag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Quinta.- Contratos Complementarios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del proyecto de contrato que consta en los pliegos. Referirse a la respuesta de pregunta 52.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2.4.10 Con respecto a los Derechos de Vías para las diferentes tuberías en las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estaciones Sacha Norte 1, Norte 2, Central y Sur que luego de la compresión del gas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rico, las fases gas y líquidos se transferirán al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CIS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, y su posterior retorno de la fase gas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como residual a las 4 estaciones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producción; Los Derechos de Vía, accesos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maquinaria y personal de la Contratista, se encuentran construidos o faltan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construirse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.</w:t>
      </w:r>
      <w:proofErr w:type="gramEnd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Si faltan por construirse que tiempo tomaría concluirlos, y si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EPPETROECUADOR</w:t>
      </w:r>
      <w:proofErr w:type="spellEnd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entrega liberados de problemas con las comunidades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Pr="0082543A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</w:t>
      </w:r>
      <w:proofErr w:type="gramStart"/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:  En</w:t>
      </w:r>
      <w:proofErr w:type="gramEnd"/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las especificaciones técnicas se encuentra el alcance de los trabajos del derecho de vía. En el formulario No. 3 de </w:t>
      </w:r>
      <w:smartTag w:uri="urn:schemas-microsoft-com:office:smarttags" w:element="PersonName">
        <w:smartTagPr>
          <w:attr w:name="ProductID" w:val="la Obra Mecánica"/>
        </w:smartTagPr>
        <w:smartTag w:uri="urn:schemas-microsoft-com:office:smarttags" w:element="PersonName">
          <w:smartTagPr>
            <w:attr w:name="ProductID" w:val="la Obra"/>
          </w:smartTagPr>
          <w:r w:rsidRPr="0082543A">
            <w:rPr>
              <w:rStyle w:val="marcaroja2"/>
              <w:rFonts w:ascii="Arial" w:hAnsi="Arial" w:cs="Arial"/>
              <w:b w:val="0"/>
              <w:color w:val="548DD4"/>
              <w:sz w:val="18"/>
              <w:szCs w:val="18"/>
            </w:rPr>
            <w:t>la Obra</w:t>
          </w:r>
        </w:smartTag>
        <w:r w:rsidRPr="0082543A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 xml:space="preserve"> Mecánica</w:t>
        </w:r>
      </w:smartTag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en el </w:t>
      </w:r>
      <w:proofErr w:type="spellStart"/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item</w:t>
      </w:r>
      <w:proofErr w:type="spellEnd"/>
      <w:r w:rsidRPr="0082543A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F 6.17 se establece el desbroce y limpieza del derecho de vía.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Referirse a respuestas de las preguntas N°. 22, 73 y 74. 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2.4.11 Los Estudios de Impacto Ambiental que son responsabilidad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para este proyecto, fueron realizados en su totalidad o faltan por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realizar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?.</w:t>
      </w:r>
      <w:proofErr w:type="gram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Si faltan por efectuarse que tiempo tomaría concluirlos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Pr="00E8534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proofErr w:type="gramStart"/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Respuesta .</w:t>
      </w:r>
      <w:proofErr w:type="gramEnd"/>
      <w:r w:rsidRPr="00E85349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- El estudio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está realizado en su totalidad.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2.4.12 Si por situaciones de diseño y construcción en cada una de las estaciones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Sacha Norte 1, Norte 2, Central y Sur, los ítems constantes en los Formularios No. 3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para las Obras Civil, Mecánica, Eléctrica y de Instrumentación, se incrementaran en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sus cantidades o servicios adicionales; Cuál sería el mecanismo de reconocimiento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los valores adicionales para la Contratista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Referirse a </w:t>
      </w:r>
      <w:smartTag w:uri="urn:schemas-microsoft-com:office:smarttags" w:element="PersonName">
        <w:smartTagPr>
          <w:attr w:name="ProductID" w:val="la Cláusula Decimo"/>
        </w:smartTagPr>
        <w:r w:rsidRPr="001E6301">
          <w:rPr>
            <w:rStyle w:val="marcaroja2"/>
            <w:rFonts w:ascii="Arial" w:hAnsi="Arial" w:cs="Arial"/>
            <w:b w:val="0"/>
            <w:color w:val="548DD4"/>
            <w:sz w:val="18"/>
            <w:szCs w:val="18"/>
          </w:rPr>
          <w:t>la Cláusula Decimo</w:t>
        </w:r>
      </w:smartTag>
      <w:r w:rsidRPr="001E6301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Quinta.- Contratos Complementarios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 del proyecto de contrato que consta en los pliegos. Referirse a  respuesta de la pregunta N°. 52.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2.4.13 El período de ejecución de este Proyecto está previsto ejecutarlo en 5 meses,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básicamente por situaciones de importación de materiales y accesorios como válvulas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de diferentes tipos y diámetros, accesorios de instrumentación y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Scada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; Se podría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ampliar el plazo en 3 meses adicionales, siendo el período total de ejecución del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Proyecto de 8 meses?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A61EE4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Respuesta: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Referirse a la respuesta de la </w:t>
      </w:r>
      <w:r w:rsidRPr="00A61EE4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pregunta </w:t>
      </w:r>
      <w:r w:rsidRPr="00CF477A">
        <w:rPr>
          <w:rStyle w:val="marcaroja2"/>
          <w:rFonts w:ascii="Arial" w:hAnsi="Arial" w:cs="Arial"/>
          <w:b w:val="0"/>
          <w:color w:val="0070C0"/>
          <w:sz w:val="18"/>
          <w:szCs w:val="18"/>
        </w:rPr>
        <w:t>115</w:t>
      </w:r>
      <w:r w:rsidRPr="00A61EE4">
        <w:rPr>
          <w:rStyle w:val="marcaroja2"/>
          <w:rFonts w:ascii="Arial" w:hAnsi="Arial" w:cs="Arial"/>
          <w:b w:val="0"/>
          <w:color w:val="548DD4"/>
          <w:sz w:val="18"/>
          <w:szCs w:val="18"/>
        </w:rPr>
        <w:t>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2.4.14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ORIENCO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S.A. solicita una ampliación de plazo de 15 días hábiles adicionales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para la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presentación de la oferta.</w:t>
      </w:r>
    </w:p>
    <w:p w:rsidR="00577CD9" w:rsidRPr="0033039C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0070C0"/>
          <w:sz w:val="18"/>
          <w:szCs w:val="18"/>
        </w:rPr>
      </w:pPr>
      <w:r w:rsidRPr="0033039C">
        <w:rPr>
          <w:rStyle w:val="marcaroja2"/>
          <w:rFonts w:ascii="Arial" w:hAnsi="Arial" w:cs="Arial"/>
          <w:b w:val="0"/>
          <w:color w:val="0070C0"/>
          <w:sz w:val="18"/>
          <w:szCs w:val="18"/>
        </w:rPr>
        <w:t>No, favor regirse al calendario del proceso.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2.4.15 La captación y posterior compresión del gas rico se lo efectuará de separadores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de petróleo y botas de gas en las estaciones Sacha Norte 1, Norte 2, Central y Sur;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está considerado captar gas rico de los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venteos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de los tanques de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surgencia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y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almacenamiento, por cuanto existen volátiles a baja presión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No.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2.4.16 La Contratista puede retirar combustible de las estaciones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al descuento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856A28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No.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2.4.17 Indicar si la Contratista está condicionada a contratar equipos y personal local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de acuerdo a compromisos adquiridos por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EPPETROECUADOR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en las zonas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afectadas de las obras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F56455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Respuesta.-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Regirse a las Leyes de la República del Ecuador respecto a la contratación de personal de la zona.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2.4.18 En el Formulario No. 3, Obra Mecánica,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Item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H, numeral 8.1: Garantías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Compresores </w:t>
      </w:r>
      <w:proofErr w:type="spell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Ajax</w:t>
      </w:r>
      <w:proofErr w:type="spell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; A qué se refiere esta Garantía</w:t>
      </w:r>
      <w:proofErr w:type="gramStart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?</w:t>
      </w:r>
      <w:proofErr w:type="gramEnd"/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, ya que como equipo, trae de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 w:rsidRPr="009F54E4">
        <w:rPr>
          <w:rStyle w:val="marcaroja2"/>
          <w:rFonts w:ascii="Arial" w:hAnsi="Arial" w:cs="Arial"/>
          <w:b w:val="0"/>
          <w:color w:val="auto"/>
          <w:sz w:val="18"/>
          <w:szCs w:val="18"/>
        </w:rPr>
        <w:t>fábrica.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  <w:r w:rsidRPr="00F56455">
        <w:rPr>
          <w:rStyle w:val="marcaroja2"/>
          <w:rFonts w:ascii="Arial" w:hAnsi="Arial" w:cs="Arial"/>
          <w:b w:val="0"/>
          <w:color w:val="548DD4"/>
          <w:sz w:val="18"/>
          <w:szCs w:val="18"/>
        </w:rPr>
        <w:t xml:space="preserve">Respuestas.- </w:t>
      </w:r>
      <w:r>
        <w:rPr>
          <w:rStyle w:val="marcaroja2"/>
          <w:rFonts w:ascii="Arial" w:hAnsi="Arial" w:cs="Arial"/>
          <w:b w:val="0"/>
          <w:color w:val="548DD4"/>
          <w:sz w:val="18"/>
          <w:szCs w:val="18"/>
        </w:rPr>
        <w:t>Contestado en la pregunta 48.</w:t>
      </w: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</w:p>
    <w:p w:rsidR="00577CD9" w:rsidRDefault="00577CD9" w:rsidP="00577CD9">
      <w:pPr>
        <w:pStyle w:val="NormalWeb"/>
        <w:spacing w:before="0" w:beforeAutospacing="0" w:after="0" w:afterAutospacing="0"/>
        <w:ind w:left="150" w:right="150"/>
        <w:jc w:val="both"/>
        <w:rPr>
          <w:rStyle w:val="marcaroja2"/>
          <w:rFonts w:ascii="Arial" w:hAnsi="Arial" w:cs="Arial"/>
          <w:b w:val="0"/>
          <w:color w:val="548DD4"/>
          <w:sz w:val="18"/>
          <w:szCs w:val="18"/>
        </w:rPr>
      </w:pPr>
    </w:p>
    <w:p w:rsidR="00577CD9" w:rsidRDefault="00577CD9" w:rsidP="00577CD9">
      <w:pPr>
        <w:pStyle w:val="NormalWeb"/>
        <w:numPr>
          <w:ilvl w:val="2"/>
          <w:numId w:val="1"/>
        </w:numPr>
        <w:spacing w:before="0" w:beforeAutospacing="0" w:after="0" w:afterAutospacing="0"/>
        <w:ind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En el literal C “</w:t>
      </w:r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MATERIALES ELÉCTRICOS CONEXIONES </w:t>
      </w:r>
      <w:proofErr w:type="spellStart"/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>EXPLOSION</w:t>
      </w:r>
      <w:proofErr w:type="spellEnd"/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proofErr w:type="spellStart"/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>PROOF</w:t>
      </w:r>
      <w:proofErr w:type="spellEnd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” del </w:t>
      </w:r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>FORMULARIO N° 3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-B</w:t>
      </w:r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 OBRAS </w:t>
      </w:r>
      <w:proofErr w:type="spellStart"/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>ELECTRONICAS</w:t>
      </w:r>
      <w:proofErr w:type="spellEnd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, las cantidades de los ítems 3.1 a 3.11 es 1 para cada ítem. En la ejecución de obra se pagará por las cantidades realmente utilizadas de acuerdo a los precios unitarios.</w:t>
      </w:r>
    </w:p>
    <w:p w:rsidR="00577CD9" w:rsidRDefault="00577CD9" w:rsidP="00577CD9">
      <w:pPr>
        <w:pStyle w:val="NormalWeb"/>
        <w:spacing w:before="0" w:beforeAutospacing="0" w:after="0" w:afterAutospacing="0"/>
        <w:ind w:left="284"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</w:p>
    <w:p w:rsidR="00577CD9" w:rsidRPr="009F54E4" w:rsidRDefault="00577CD9" w:rsidP="00577CD9">
      <w:pPr>
        <w:pStyle w:val="NormalWeb"/>
        <w:numPr>
          <w:ilvl w:val="2"/>
          <w:numId w:val="1"/>
        </w:numPr>
        <w:spacing w:before="0" w:beforeAutospacing="0" w:after="0" w:afterAutospacing="0"/>
        <w:ind w:right="150"/>
        <w:jc w:val="both"/>
        <w:rPr>
          <w:rStyle w:val="marcaroja2"/>
          <w:rFonts w:ascii="Arial" w:hAnsi="Arial" w:cs="Arial"/>
          <w:b w:val="0"/>
          <w:color w:val="auto"/>
          <w:sz w:val="18"/>
          <w:szCs w:val="18"/>
        </w:rPr>
      </w:pP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En el literal E “</w:t>
      </w:r>
      <w:r w:rsidRPr="00530D74">
        <w:rPr>
          <w:rStyle w:val="marcaroja2"/>
          <w:rFonts w:ascii="Arial" w:hAnsi="Arial" w:cs="Arial"/>
          <w:b w:val="0"/>
          <w:color w:val="auto"/>
          <w:sz w:val="18"/>
          <w:szCs w:val="18"/>
        </w:rPr>
        <w:t>SUMINISTRO DE MATERIALES PARA EL TENDIDO DEL GASODUCTOS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”, del </w:t>
      </w:r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>FORMULARIO N° 3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-B</w:t>
      </w:r>
      <w:r w:rsidRPr="00F6732B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 OBRAS </w:t>
      </w:r>
      <w:proofErr w:type="spellStart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MECANICAS</w:t>
      </w:r>
      <w:proofErr w:type="spellEnd"/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, se incrementa el ítem 5.11 “</w:t>
      </w:r>
      <w:proofErr w:type="spellStart"/>
      <w:r w:rsidRPr="00530D74">
        <w:rPr>
          <w:rStyle w:val="marcaroja2"/>
          <w:rFonts w:ascii="Arial" w:hAnsi="Arial" w:cs="Arial"/>
          <w:b w:val="0"/>
          <w:color w:val="auto"/>
          <w:sz w:val="18"/>
          <w:szCs w:val="18"/>
        </w:rPr>
        <w:t>TUBERIA</w:t>
      </w:r>
      <w:proofErr w:type="spellEnd"/>
      <w:r w:rsidRPr="00530D7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 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2</w:t>
      </w:r>
      <w:r w:rsidRPr="00530D74"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´´, API 5L, SCH 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>8</w:t>
      </w:r>
      <w:r w:rsidRPr="00530D74">
        <w:rPr>
          <w:rStyle w:val="marcaroja2"/>
          <w:rFonts w:ascii="Arial" w:hAnsi="Arial" w:cs="Arial"/>
          <w:b w:val="0"/>
          <w:color w:val="auto"/>
          <w:sz w:val="18"/>
          <w:szCs w:val="18"/>
        </w:rPr>
        <w:t>0</w:t>
      </w:r>
      <w:r>
        <w:rPr>
          <w:rStyle w:val="marcaroja2"/>
          <w:rFonts w:ascii="Arial" w:hAnsi="Arial" w:cs="Arial"/>
          <w:b w:val="0"/>
          <w:color w:val="auto"/>
          <w:sz w:val="18"/>
          <w:szCs w:val="18"/>
        </w:rPr>
        <w:t xml:space="preserve">”, unidad de medida en metros (M) y cantidad 10 metros. </w:t>
      </w:r>
    </w:p>
    <w:p w:rsidR="009037CC" w:rsidRPr="00577CD9" w:rsidRDefault="009037CC" w:rsidP="00577CD9"/>
    <w:sectPr w:rsidR="009037CC" w:rsidRPr="00577CD9" w:rsidSect="00C81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54D2A"/>
    <w:multiLevelType w:val="multilevel"/>
    <w:tmpl w:val="2DF0D9A4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E4139A"/>
    <w:rsid w:val="00577CD9"/>
    <w:rsid w:val="009037CC"/>
    <w:rsid w:val="00A65A8B"/>
    <w:rsid w:val="00E4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A8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7CD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marcaroja2">
    <w:name w:val="marcaroja2"/>
    <w:basedOn w:val="Fuentedeprrafopredeter"/>
    <w:rsid w:val="00577CD9"/>
    <w:rPr>
      <w:b/>
      <w:bCs/>
      <w:color w:val="CC33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1462</Words>
  <Characters>8041</Characters>
  <Application>Microsoft Office Word</Application>
  <DocSecurity>0</DocSecurity>
  <Lines>67</Lines>
  <Paragraphs>18</Paragraphs>
  <ScaleCrop>false</ScaleCrop>
  <Company/>
  <LinksUpToDate>false</LinksUpToDate>
  <CharactersWithSpaces>9485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cchiles</dc:creator>
  <cp:keywords/>
  <dc:description/>
  <cp:lastModifiedBy>cchiles</cp:lastModifiedBy>
  <cp:revision>3</cp:revision>
  <dcterms:created xsi:type="dcterms:W3CDTF">2010-11-22T19:18:00Z</dcterms:created>
  <dcterms:modified xsi:type="dcterms:W3CDTF">2010-11-22T20:10:00Z</dcterms:modified>
</cp:coreProperties>
</file>