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4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631"/>
        <w:gridCol w:w="1014"/>
        <w:gridCol w:w="572"/>
        <w:gridCol w:w="4774"/>
        <w:gridCol w:w="631"/>
        <w:gridCol w:w="778"/>
      </w:tblGrid>
      <w:tr w:rsidR="00090D10" w:rsidRPr="00C13C38">
        <w:trPr>
          <w:trHeight w:val="705"/>
        </w:trPr>
        <w:tc>
          <w:tcPr>
            <w:tcW w:w="84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90D10" w:rsidRPr="00C13C38" w:rsidRDefault="00090D10" w:rsidP="004347AE">
            <w:pPr>
              <w:jc w:val="center"/>
              <w:rPr>
                <w:rFonts w:ascii="Arial" w:hAnsi="Arial" w:cs="Arial"/>
                <w:b/>
                <w:bCs/>
                <w:color w:val="000000"/>
                <w:sz w:val="40"/>
                <w:szCs w:val="40"/>
                <w:lang w:val="es-ES_tradnl" w:eastAsia="es-ES_tradnl"/>
              </w:rPr>
            </w:pPr>
            <w:r w:rsidRPr="00C13C38">
              <w:rPr>
                <w:rFonts w:ascii="Arial" w:hAnsi="Arial" w:cs="Arial"/>
                <w:b/>
                <w:bCs/>
                <w:color w:val="000000"/>
                <w:sz w:val="40"/>
                <w:szCs w:val="40"/>
                <w:lang w:val="es-ES_tradnl" w:eastAsia="es-ES_tradnl"/>
              </w:rPr>
              <w:t>ESTACIÓN DE BOMBEO</w:t>
            </w:r>
          </w:p>
        </w:tc>
      </w:tr>
      <w:tr w:rsidR="00090D10" w:rsidRPr="00C13C38">
        <w:trPr>
          <w:trHeight w:val="465"/>
        </w:trPr>
        <w:tc>
          <w:tcPr>
            <w:tcW w:w="84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90D10" w:rsidRPr="00C13C38" w:rsidRDefault="00090D10" w:rsidP="004347AE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s-ES_tradnl" w:eastAsia="es-ES_tradnl"/>
              </w:rPr>
            </w:pPr>
            <w:r w:rsidRPr="00C13C38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val="es-ES_tradnl" w:eastAsia="es-ES_tradnl"/>
              </w:rPr>
              <w:t>1   INSTALACIÓN HIDRAULICA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b/>
                <w:bCs/>
                <w:color w:val="000000"/>
                <w:lang w:val="es-ES_tradnl" w:eastAsia="es-ES_tradnl"/>
              </w:rPr>
            </w:pPr>
            <w:r w:rsidRPr="00C13C38">
              <w:rPr>
                <w:rFonts w:ascii="Arial Narrow" w:hAnsi="Arial Narrow"/>
                <w:b/>
                <w:bCs/>
                <w:color w:val="000000"/>
                <w:lang w:val="es-ES_tradnl" w:eastAsia="es-ES_tradnl"/>
              </w:rPr>
              <w:t>COD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b/>
                <w:bCs/>
                <w:color w:val="000000"/>
                <w:lang w:val="es-ES_tradnl" w:eastAsia="es-ES_tradnl"/>
              </w:rPr>
            </w:pPr>
            <w:r w:rsidRPr="00C13C38">
              <w:rPr>
                <w:rFonts w:ascii="Arial Narrow" w:hAnsi="Arial Narrow"/>
                <w:b/>
                <w:bCs/>
                <w:color w:val="000000"/>
                <w:lang w:val="es-ES_tradnl" w:eastAsia="es-ES_tradnl"/>
              </w:rPr>
              <w:t>RUBRO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b/>
                <w:bCs/>
                <w:color w:val="000000"/>
                <w:lang w:val="es-ES_tradnl" w:eastAsia="es-ES_tradnl"/>
              </w:rPr>
            </w:pPr>
            <w:r w:rsidRPr="00C13C38">
              <w:rPr>
                <w:rFonts w:ascii="Arial Narrow" w:hAnsi="Arial Narrow"/>
                <w:b/>
                <w:bCs/>
                <w:color w:val="000000"/>
                <w:lang w:val="es-ES_tradnl" w:eastAsia="es-ES_tradnl"/>
              </w:rPr>
              <w:t>REF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b/>
                <w:bCs/>
                <w:color w:val="000000"/>
                <w:lang w:val="es-ES_tradnl" w:eastAsia="es-ES_tradnl"/>
              </w:rPr>
            </w:pPr>
            <w:r w:rsidRPr="00C13C38">
              <w:rPr>
                <w:rFonts w:ascii="Arial Narrow" w:hAnsi="Arial Narrow"/>
                <w:b/>
                <w:bCs/>
                <w:color w:val="000000"/>
                <w:lang w:val="es-ES_tradnl" w:eastAsia="es-ES_tradnl"/>
              </w:rPr>
              <w:t>DESCRIPCION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b/>
                <w:bCs/>
                <w:color w:val="000000"/>
                <w:lang w:val="es-ES_tradnl" w:eastAsia="es-ES_tradnl"/>
              </w:rPr>
            </w:pPr>
            <w:r w:rsidRPr="00C13C38">
              <w:rPr>
                <w:rFonts w:ascii="Arial Narrow" w:hAnsi="Arial Narrow"/>
                <w:b/>
                <w:bCs/>
                <w:color w:val="000000"/>
                <w:lang w:val="es-ES_tradnl" w:eastAsia="es-ES_tradnl"/>
              </w:rPr>
              <w:t>UND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b/>
                <w:bCs/>
                <w:color w:val="000000"/>
                <w:lang w:val="es-ES_tradnl" w:eastAsia="es-ES_tradnl"/>
              </w:rPr>
            </w:pPr>
            <w:r w:rsidRPr="00C13C38">
              <w:rPr>
                <w:rFonts w:ascii="Arial Narrow" w:hAnsi="Arial Narrow"/>
                <w:b/>
                <w:bCs/>
                <w:color w:val="000000"/>
                <w:lang w:val="es-ES_tradnl" w:eastAsia="es-ES_tradnl"/>
              </w:rPr>
              <w:t>CANT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n-GB" w:eastAsia="es-ES_tradnl"/>
              </w:rPr>
            </w:pPr>
            <w:proofErr w:type="spellStart"/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n-GB" w:eastAsia="es-ES_tradnl"/>
              </w:rPr>
              <w:t>Bomba</w:t>
            </w:r>
            <w:proofErr w:type="spellEnd"/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n-GB" w:eastAsia="es-ES_tradnl"/>
              </w:rPr>
              <w:t xml:space="preserve"> </w:t>
            </w:r>
            <w:proofErr w:type="spellStart"/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n-GB" w:eastAsia="es-ES_tradnl"/>
              </w:rPr>
              <w:t>sumergible</w:t>
            </w:r>
            <w:proofErr w:type="spellEnd"/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n-GB" w:eastAsia="es-ES_tradnl"/>
              </w:rPr>
              <w:t xml:space="preserve"> 20 l/s; TDH </w:t>
            </w:r>
            <w:smartTag w:uri="urn:schemas-microsoft-com:office:smarttags" w:element="metricconverter">
              <w:smartTagPr>
                <w:attr w:name="ProductID" w:val="12 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n-GB" w:eastAsia="es-ES_tradnl"/>
                </w:rPr>
                <w:t>12 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n-GB" w:eastAsia="es-ES_tradnl"/>
              </w:rPr>
              <w:t xml:space="preserve">; 1800 RPM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4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Codo de 90  HD o = 150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6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Tramo corto HD o =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150 mm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L = </w:t>
            </w:r>
            <w:smartTag w:uri="urn:schemas-microsoft-com:office:smarttags" w:element="metricconverter">
              <w:smartTagPr>
                <w:attr w:name="ProductID" w:val="2.52 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2.52 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Pasa muro HD o =150 mm L=0.80m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Tramo corto HD o =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150 mm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L = </w:t>
            </w:r>
            <w:smartTag w:uri="urn:schemas-microsoft-com:office:smarttags" w:element="metricconverter">
              <w:smartTagPr>
                <w:attr w:name="ProductID" w:val="0.8 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0.8 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Válvula check HD o =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150 mm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Tramo corto HD  o =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150 mm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L = 0.46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Unión </w:t>
            </w:r>
            <w:proofErr w:type="spellStart"/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Gibault</w:t>
            </w:r>
            <w:proofErr w:type="spellEnd"/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HD o =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150 mm</w:t>
              </w:r>
            </w:smartTag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Soporte con abrazadera o =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150 mm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Válvula de compuerta HD o=150 mm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Tramo corto HD o =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150 mm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L = 0.33m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Codo 45o HD o =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150 mm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Brida ciega HD o=200 mm 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T HD o = 200 x 200 x 150mm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it-IT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it-IT" w:eastAsia="es-ES_tradnl"/>
              </w:rPr>
              <w:t xml:space="preserve">Tramo corto HD </w:t>
            </w:r>
            <w:smartTag w:uri="urn:schemas-microsoft-com:office:smarttags" w:element="metricconverter">
              <w:smartTagPr>
                <w:attr w:name="ProductID" w:val="200 M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it-IT" w:eastAsia="es-ES_tradnl"/>
                </w:rPr>
                <w:t>200 mm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it-IT" w:eastAsia="es-ES_tradnl"/>
              </w:rPr>
              <w:t xml:space="preserve"> L= 0.57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2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Tramo corto HD o = </w:t>
            </w:r>
            <w:smartTag w:uri="urn:schemas-microsoft-com:office:smarttags" w:element="metricconverter">
              <w:smartTagPr>
                <w:attr w:name="ProductID" w:val="200 M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200 mm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L = 0.95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Tramo corto HD o = </w:t>
            </w:r>
            <w:smartTag w:uri="urn:schemas-microsoft-com:office:smarttags" w:element="metricconverter">
              <w:smartTagPr>
                <w:attr w:name="ProductID" w:val="200 MM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200 mm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L = 2.20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Codo de 90 HD o = 200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Tubería HD o = </w:t>
            </w:r>
            <w:smartTag w:uri="urn:schemas-microsoft-com:office:smarttags" w:element="metricconverter">
              <w:smartTagPr>
                <w:attr w:name="ProductID" w:val="200 L"/>
              </w:smartTagPr>
              <w:r w:rsidRPr="00C13C38">
                <w:rPr>
                  <w:rFonts w:ascii="Arial Narrow" w:hAnsi="Arial Narrow"/>
                  <w:color w:val="000000"/>
                  <w:sz w:val="20"/>
                  <w:szCs w:val="20"/>
                  <w:lang w:val="es-ES_tradnl" w:eastAsia="es-ES_tradnl"/>
                </w:rPr>
                <w:t>200 L</w:t>
              </w:r>
            </w:smartTag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 = 6m BB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Boyas de control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8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Tablero procesador de control distribuido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Tablero arrancadores directos y protección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 xml:space="preserve">U 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090D1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2</w:t>
            </w:r>
            <w: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Instalación y Montaje de Bombas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U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3</w:t>
            </w:r>
          </w:p>
        </w:tc>
      </w:tr>
      <w:tr w:rsidR="00090D10" w:rsidRPr="00C13C38">
        <w:trPr>
          <w:trHeight w:val="3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2"/>
                <w:szCs w:val="22"/>
                <w:lang w:val="es-ES_tradnl" w:eastAsia="es-ES_tradnl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090D10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2</w:t>
            </w:r>
            <w: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S/R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Pruebas y puesta en servicio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global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D10" w:rsidRPr="00C13C38" w:rsidRDefault="00090D10" w:rsidP="004347A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</w:pPr>
            <w:r w:rsidRPr="00C13C38">
              <w:rPr>
                <w:rFonts w:ascii="Arial Narrow" w:hAnsi="Arial Narrow"/>
                <w:color w:val="000000"/>
                <w:sz w:val="20"/>
                <w:szCs w:val="20"/>
                <w:lang w:val="es-ES_tradnl" w:eastAsia="es-ES_tradnl"/>
              </w:rPr>
              <w:t>1</w:t>
            </w:r>
          </w:p>
        </w:tc>
      </w:tr>
    </w:tbl>
    <w:p w:rsidR="004F5E8F" w:rsidRDefault="004F5E8F"/>
    <w:sectPr w:rsidR="004F5E8F" w:rsidSect="004F5E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savePreviewPicture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0D10"/>
    <w:rsid w:val="00090D10"/>
    <w:rsid w:val="0015021F"/>
    <w:rsid w:val="004347AE"/>
    <w:rsid w:val="00474830"/>
    <w:rsid w:val="004F5E8F"/>
    <w:rsid w:val="00562E21"/>
    <w:rsid w:val="009A1F50"/>
    <w:rsid w:val="00C80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D10"/>
    <w:rPr>
      <w:rFonts w:ascii="Times New Roman" w:eastAsia="Times New Roman" w:hAnsi="Times New Roman"/>
      <w:sz w:val="24"/>
      <w:szCs w:val="24"/>
      <w:lang w:val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ESTACIÓN DE BOMBEO</vt:lpstr>
    </vt:vector>
  </TitlesOfParts>
  <Company>Hewlett-Packard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ESTACIÓN DE BOMBEO</dc:title>
  <dc:subject/>
  <dc:creator>PAVILION</dc:creator>
  <cp:keywords/>
  <cp:lastModifiedBy>cmunoz</cp:lastModifiedBy>
  <cp:revision>2</cp:revision>
  <dcterms:created xsi:type="dcterms:W3CDTF">2009-01-09T21:55:00Z</dcterms:created>
  <dcterms:modified xsi:type="dcterms:W3CDTF">2009-01-09T21:55:00Z</dcterms:modified>
</cp:coreProperties>
</file>