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649" w:type="dxa"/>
        <w:tblInd w:w="70" w:type="dxa"/>
        <w:tblLayout w:type="fixed"/>
        <w:tblCellMar>
          <w:left w:w="70" w:type="dxa"/>
          <w:right w:w="70" w:type="dxa"/>
        </w:tblCellMar>
        <w:tblLook w:val="04A0"/>
      </w:tblPr>
      <w:tblGrid>
        <w:gridCol w:w="1236"/>
        <w:gridCol w:w="6135"/>
        <w:gridCol w:w="1726"/>
        <w:gridCol w:w="160"/>
        <w:gridCol w:w="2392"/>
      </w:tblGrid>
      <w:tr w:rsidR="00D1514B" w:rsidRPr="00D1514B" w:rsidTr="00896334">
        <w:trPr>
          <w:trHeight w:val="285"/>
        </w:trPr>
        <w:tc>
          <w:tcPr>
            <w:tcW w:w="1236" w:type="dxa"/>
            <w:tcBorders>
              <w:top w:val="nil"/>
              <w:left w:val="nil"/>
              <w:bottom w:val="nil"/>
              <w:right w:val="nil"/>
            </w:tcBorders>
            <w:shd w:val="clear" w:color="auto" w:fill="auto"/>
            <w:noWrap/>
            <w:vAlign w:val="bottom"/>
            <w:hideMark/>
          </w:tcPr>
          <w:p w:rsidR="00D1514B" w:rsidRPr="00D1514B" w:rsidRDefault="002240B3" w:rsidP="00D1514B">
            <w:pPr>
              <w:spacing w:after="0" w:line="240" w:lineRule="auto"/>
              <w:rPr>
                <w:rFonts w:ascii="Arial" w:eastAsia="Times New Roman" w:hAnsi="Arial" w:cs="Arial"/>
                <w:sz w:val="20"/>
                <w:szCs w:val="20"/>
              </w:rPr>
            </w:pPr>
            <w:r>
              <w:rPr>
                <w:rFonts w:ascii="Arial" w:eastAsia="Times New Roman" w:hAnsi="Arial" w:cs="Arial"/>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7.05pt;margin-top:-26.6pt;width:99.75pt;height:87pt;z-index:251660288;visibility:visible;mso-wrap-distance-top:42.55pt;mso-wrap-distance-bottom:85.05pt" wrapcoords="8828 1426 7325 1630 2817 4075 2630 4891 1127 7947 939 11208 1690 14468 4320 17728 7513 19358 8077 19358 11645 19358 12209 19358 15402 17932 18031 14672 18031 14468 18970 11208 18783 7947 17656 5909 17092 4075 12772 1630 11082 1426 8828 1426" fillcolor="window" strokecolor="navy">
                  <v:imagedata r:id="rId4" o:title="" croptop="-536f" cropbottom="-536f" cropleft="-1134f" cropright="-1134f"/>
                </v:shape>
                <o:OLEObject Type="Embed" ProgID="Word.Picture.8" ShapeID="_x0000_s1029" DrawAspect="Content" ObjectID="_1289116946" r:id="rId5"/>
              </w:pict>
            </w:r>
          </w:p>
          <w:tbl>
            <w:tblPr>
              <w:tblW w:w="1220" w:type="dxa"/>
              <w:tblCellSpacing w:w="0" w:type="dxa"/>
              <w:tblInd w:w="995" w:type="dxa"/>
              <w:tblLayout w:type="fixed"/>
              <w:tblCellMar>
                <w:left w:w="0" w:type="dxa"/>
                <w:right w:w="0" w:type="dxa"/>
              </w:tblCellMar>
              <w:tblLook w:val="04A0"/>
            </w:tblPr>
            <w:tblGrid>
              <w:gridCol w:w="1220"/>
            </w:tblGrid>
            <w:tr w:rsidR="00D1514B" w:rsidRPr="00D1514B" w:rsidTr="00896334">
              <w:trPr>
                <w:trHeight w:val="285"/>
                <w:tblCellSpacing w:w="0" w:type="dxa"/>
              </w:trPr>
              <w:tc>
                <w:tcPr>
                  <w:tcW w:w="1220" w:type="dxa"/>
                  <w:tcBorders>
                    <w:top w:val="nil"/>
                    <w:left w:val="nil"/>
                    <w:bottom w:val="nil"/>
                    <w:right w:val="nil"/>
                  </w:tcBorders>
                  <w:shd w:val="clear" w:color="auto" w:fill="auto"/>
                  <w:vAlign w:val="bottom"/>
                  <w:hideMark/>
                </w:tcPr>
                <w:p w:rsidR="00D1514B" w:rsidRPr="00D1514B" w:rsidRDefault="00D1514B" w:rsidP="00D1514B">
                  <w:pPr>
                    <w:spacing w:after="0" w:line="240" w:lineRule="auto"/>
                    <w:rPr>
                      <w:rFonts w:ascii="Arial" w:eastAsia="Times New Roman" w:hAnsi="Arial" w:cs="Arial"/>
                    </w:rPr>
                  </w:pPr>
                </w:p>
              </w:tc>
            </w:tr>
          </w:tbl>
          <w:p w:rsidR="00D1514B" w:rsidRPr="00D1514B" w:rsidRDefault="00D1514B" w:rsidP="00D1514B">
            <w:pPr>
              <w:spacing w:after="0" w:line="240" w:lineRule="auto"/>
              <w:rPr>
                <w:rFonts w:ascii="Arial" w:eastAsia="Times New Roman" w:hAnsi="Arial" w:cs="Arial"/>
                <w:sz w:val="20"/>
                <w:szCs w:val="20"/>
              </w:rPr>
            </w:pPr>
          </w:p>
        </w:tc>
        <w:tc>
          <w:tcPr>
            <w:tcW w:w="6135" w:type="dxa"/>
            <w:tcBorders>
              <w:top w:val="nil"/>
              <w:left w:val="nil"/>
              <w:bottom w:val="nil"/>
              <w:right w:val="nil"/>
            </w:tcBorders>
            <w:shd w:val="clear" w:color="auto" w:fill="auto"/>
            <w:noWrap/>
            <w:vAlign w:val="bottom"/>
            <w:hideMark/>
          </w:tcPr>
          <w:p w:rsidR="00D1514B" w:rsidRPr="00D1514B" w:rsidRDefault="00D1514B" w:rsidP="00D1514B">
            <w:pPr>
              <w:spacing w:after="0" w:line="240" w:lineRule="auto"/>
              <w:rPr>
                <w:rFonts w:ascii="Arial" w:eastAsia="Times New Roman" w:hAnsi="Arial" w:cs="Arial"/>
              </w:rPr>
            </w:pPr>
          </w:p>
        </w:tc>
        <w:tc>
          <w:tcPr>
            <w:tcW w:w="1726" w:type="dxa"/>
            <w:tcBorders>
              <w:top w:val="nil"/>
              <w:left w:val="nil"/>
              <w:bottom w:val="nil"/>
              <w:right w:val="nil"/>
            </w:tcBorders>
          </w:tcPr>
          <w:p w:rsidR="00D1514B" w:rsidRPr="00D1514B" w:rsidRDefault="00D1514B" w:rsidP="00D1514B">
            <w:pPr>
              <w:spacing w:after="0" w:line="240" w:lineRule="auto"/>
              <w:rPr>
                <w:rFonts w:ascii="Arial" w:eastAsia="Times New Roman" w:hAnsi="Arial" w:cs="Arial"/>
              </w:rPr>
            </w:pPr>
          </w:p>
        </w:tc>
        <w:tc>
          <w:tcPr>
            <w:tcW w:w="160" w:type="dxa"/>
            <w:tcBorders>
              <w:top w:val="nil"/>
              <w:left w:val="nil"/>
              <w:bottom w:val="nil"/>
              <w:right w:val="nil"/>
            </w:tcBorders>
            <w:shd w:val="clear" w:color="auto" w:fill="auto"/>
            <w:noWrap/>
            <w:vAlign w:val="bottom"/>
            <w:hideMark/>
          </w:tcPr>
          <w:p w:rsidR="00D1514B" w:rsidRPr="00D1514B" w:rsidRDefault="00D1514B" w:rsidP="00D1514B">
            <w:pPr>
              <w:spacing w:after="0" w:line="240" w:lineRule="auto"/>
              <w:rPr>
                <w:rFonts w:ascii="Arial" w:eastAsia="Times New Roman" w:hAnsi="Arial" w:cs="Arial"/>
              </w:rPr>
            </w:pPr>
          </w:p>
        </w:tc>
        <w:tc>
          <w:tcPr>
            <w:tcW w:w="2392" w:type="dxa"/>
            <w:tcBorders>
              <w:top w:val="nil"/>
              <w:left w:val="nil"/>
              <w:bottom w:val="nil"/>
              <w:right w:val="nil"/>
            </w:tcBorders>
            <w:shd w:val="clear" w:color="auto" w:fill="auto"/>
            <w:noWrap/>
            <w:vAlign w:val="bottom"/>
            <w:hideMark/>
          </w:tcPr>
          <w:p w:rsidR="00D1514B" w:rsidRPr="00D1514B" w:rsidRDefault="00D1514B" w:rsidP="00D1514B">
            <w:pPr>
              <w:spacing w:after="0" w:line="240" w:lineRule="auto"/>
              <w:rPr>
                <w:rFonts w:ascii="Arial" w:eastAsia="Times New Roman" w:hAnsi="Arial" w:cs="Arial"/>
              </w:rPr>
            </w:pPr>
          </w:p>
        </w:tc>
      </w:tr>
      <w:tr w:rsidR="00D1514B" w:rsidRPr="00D1514B" w:rsidTr="00896334">
        <w:trPr>
          <w:trHeight w:val="300"/>
        </w:trPr>
        <w:tc>
          <w:tcPr>
            <w:tcW w:w="7371" w:type="dxa"/>
            <w:gridSpan w:val="2"/>
            <w:tcBorders>
              <w:top w:val="nil"/>
              <w:left w:val="nil"/>
              <w:bottom w:val="nil"/>
              <w:right w:val="nil"/>
            </w:tcBorders>
            <w:shd w:val="clear" w:color="auto" w:fill="auto"/>
            <w:noWrap/>
            <w:vAlign w:val="bottom"/>
            <w:hideMark/>
          </w:tcPr>
          <w:p w:rsidR="00D1514B" w:rsidRDefault="00896334" w:rsidP="00896334">
            <w:pPr>
              <w:spacing w:after="0" w:line="240" w:lineRule="auto"/>
              <w:jc w:val="center"/>
              <w:rPr>
                <w:rFonts w:ascii="Arial" w:eastAsia="Times New Roman" w:hAnsi="Arial" w:cs="Arial"/>
                <w:b/>
                <w:bCs/>
              </w:rPr>
            </w:pPr>
            <w:r>
              <w:rPr>
                <w:rFonts w:ascii="Arial" w:eastAsia="Times New Roman" w:hAnsi="Arial" w:cs="Arial"/>
                <w:b/>
                <w:bCs/>
              </w:rPr>
              <w:t>UNIVERSIDAD NACIONAL DE LOJA</w:t>
            </w:r>
          </w:p>
          <w:p w:rsidR="00896334" w:rsidRDefault="00896334" w:rsidP="00896334">
            <w:pPr>
              <w:spacing w:after="0" w:line="240" w:lineRule="auto"/>
              <w:jc w:val="center"/>
              <w:rPr>
                <w:rFonts w:ascii="Arial" w:eastAsia="Times New Roman" w:hAnsi="Arial" w:cs="Arial"/>
                <w:b/>
                <w:bCs/>
              </w:rPr>
            </w:pPr>
            <w:r>
              <w:rPr>
                <w:rFonts w:ascii="Arial" w:eastAsia="Times New Roman" w:hAnsi="Arial" w:cs="Arial"/>
                <w:b/>
                <w:bCs/>
              </w:rPr>
              <w:t>AREA DE LA SALUD HUMANA</w:t>
            </w:r>
          </w:p>
          <w:p w:rsidR="00896334" w:rsidRDefault="00896334" w:rsidP="00896334">
            <w:pPr>
              <w:spacing w:after="0" w:line="240" w:lineRule="auto"/>
              <w:jc w:val="center"/>
              <w:rPr>
                <w:rFonts w:ascii="Arial" w:eastAsia="Times New Roman" w:hAnsi="Arial" w:cs="Arial"/>
                <w:b/>
                <w:bCs/>
              </w:rPr>
            </w:pPr>
            <w:r>
              <w:rPr>
                <w:rFonts w:ascii="Arial" w:eastAsia="Times New Roman" w:hAnsi="Arial" w:cs="Arial"/>
                <w:b/>
                <w:bCs/>
              </w:rPr>
              <w:t>LOJA ECUADOR</w:t>
            </w:r>
          </w:p>
          <w:p w:rsidR="00896334" w:rsidRPr="00D1514B" w:rsidRDefault="00896334" w:rsidP="00896334">
            <w:pPr>
              <w:spacing w:after="0" w:line="240" w:lineRule="auto"/>
              <w:jc w:val="center"/>
              <w:rPr>
                <w:rFonts w:ascii="Arial" w:eastAsia="Times New Roman" w:hAnsi="Arial" w:cs="Arial"/>
                <w:b/>
                <w:bCs/>
              </w:rPr>
            </w:pPr>
          </w:p>
        </w:tc>
        <w:tc>
          <w:tcPr>
            <w:tcW w:w="1726" w:type="dxa"/>
            <w:tcBorders>
              <w:top w:val="nil"/>
              <w:left w:val="nil"/>
              <w:bottom w:val="nil"/>
              <w:right w:val="nil"/>
            </w:tcBorders>
          </w:tcPr>
          <w:p w:rsidR="00D1514B" w:rsidRPr="00D1514B" w:rsidRDefault="00D1514B" w:rsidP="00D1514B">
            <w:pPr>
              <w:spacing w:after="0" w:line="240" w:lineRule="auto"/>
              <w:rPr>
                <w:rFonts w:ascii="Arial" w:eastAsia="Times New Roman" w:hAnsi="Arial" w:cs="Arial"/>
              </w:rPr>
            </w:pPr>
          </w:p>
        </w:tc>
        <w:tc>
          <w:tcPr>
            <w:tcW w:w="160" w:type="dxa"/>
            <w:tcBorders>
              <w:top w:val="nil"/>
              <w:left w:val="nil"/>
              <w:bottom w:val="nil"/>
              <w:right w:val="nil"/>
            </w:tcBorders>
            <w:shd w:val="clear" w:color="auto" w:fill="auto"/>
            <w:noWrap/>
            <w:vAlign w:val="bottom"/>
            <w:hideMark/>
          </w:tcPr>
          <w:p w:rsidR="00D1514B" w:rsidRPr="00D1514B" w:rsidRDefault="00D1514B" w:rsidP="00D1514B">
            <w:pPr>
              <w:spacing w:after="0" w:line="240" w:lineRule="auto"/>
              <w:rPr>
                <w:rFonts w:ascii="Arial" w:eastAsia="Times New Roman" w:hAnsi="Arial" w:cs="Arial"/>
              </w:rPr>
            </w:pPr>
          </w:p>
        </w:tc>
        <w:tc>
          <w:tcPr>
            <w:tcW w:w="2392" w:type="dxa"/>
            <w:tcBorders>
              <w:top w:val="nil"/>
              <w:left w:val="nil"/>
              <w:bottom w:val="nil"/>
              <w:right w:val="nil"/>
            </w:tcBorders>
            <w:shd w:val="clear" w:color="auto" w:fill="auto"/>
            <w:noWrap/>
            <w:vAlign w:val="bottom"/>
            <w:hideMark/>
          </w:tcPr>
          <w:p w:rsidR="00D1514B" w:rsidRPr="00D1514B" w:rsidRDefault="00D1514B" w:rsidP="00D1514B">
            <w:pPr>
              <w:spacing w:after="0" w:line="240" w:lineRule="auto"/>
              <w:rPr>
                <w:rFonts w:ascii="Arial" w:eastAsia="Times New Roman" w:hAnsi="Arial" w:cs="Arial"/>
              </w:rPr>
            </w:pPr>
          </w:p>
        </w:tc>
      </w:tr>
      <w:tr w:rsidR="00D1514B" w:rsidRPr="00D1514B" w:rsidTr="00896334">
        <w:trPr>
          <w:trHeight w:val="285"/>
        </w:trPr>
        <w:tc>
          <w:tcPr>
            <w:tcW w:w="1236" w:type="dxa"/>
            <w:tcBorders>
              <w:top w:val="nil"/>
              <w:left w:val="nil"/>
              <w:bottom w:val="nil"/>
              <w:right w:val="nil"/>
            </w:tcBorders>
            <w:shd w:val="clear" w:color="auto" w:fill="auto"/>
            <w:noWrap/>
            <w:vAlign w:val="bottom"/>
            <w:hideMark/>
          </w:tcPr>
          <w:p w:rsidR="00D1514B" w:rsidRPr="00D1514B" w:rsidRDefault="00D1514B" w:rsidP="00D1514B">
            <w:pPr>
              <w:spacing w:after="0" w:line="240" w:lineRule="auto"/>
              <w:rPr>
                <w:rFonts w:ascii="Arial" w:eastAsia="Times New Roman" w:hAnsi="Arial" w:cs="Arial"/>
              </w:rPr>
            </w:pPr>
          </w:p>
        </w:tc>
        <w:tc>
          <w:tcPr>
            <w:tcW w:w="6135" w:type="dxa"/>
            <w:tcBorders>
              <w:top w:val="nil"/>
              <w:left w:val="nil"/>
              <w:bottom w:val="nil"/>
              <w:right w:val="nil"/>
            </w:tcBorders>
            <w:shd w:val="clear" w:color="auto" w:fill="auto"/>
            <w:noWrap/>
            <w:vAlign w:val="bottom"/>
            <w:hideMark/>
          </w:tcPr>
          <w:p w:rsidR="00D1514B" w:rsidRPr="00D1514B" w:rsidRDefault="00D1514B" w:rsidP="00D1514B">
            <w:pPr>
              <w:spacing w:after="0" w:line="240" w:lineRule="auto"/>
              <w:rPr>
                <w:rFonts w:ascii="Arial" w:eastAsia="Times New Roman" w:hAnsi="Arial" w:cs="Arial"/>
              </w:rPr>
            </w:pPr>
          </w:p>
        </w:tc>
        <w:tc>
          <w:tcPr>
            <w:tcW w:w="1726" w:type="dxa"/>
            <w:tcBorders>
              <w:top w:val="nil"/>
              <w:left w:val="nil"/>
              <w:bottom w:val="nil"/>
              <w:right w:val="nil"/>
            </w:tcBorders>
          </w:tcPr>
          <w:p w:rsidR="00D1514B" w:rsidRPr="00D1514B" w:rsidRDefault="00D1514B" w:rsidP="00D1514B">
            <w:pPr>
              <w:spacing w:after="0" w:line="240" w:lineRule="auto"/>
              <w:rPr>
                <w:rFonts w:ascii="Arial" w:eastAsia="Times New Roman" w:hAnsi="Arial" w:cs="Arial"/>
              </w:rPr>
            </w:pPr>
          </w:p>
        </w:tc>
        <w:tc>
          <w:tcPr>
            <w:tcW w:w="160" w:type="dxa"/>
            <w:tcBorders>
              <w:top w:val="nil"/>
              <w:left w:val="nil"/>
              <w:bottom w:val="nil"/>
              <w:right w:val="nil"/>
            </w:tcBorders>
            <w:shd w:val="clear" w:color="auto" w:fill="auto"/>
            <w:noWrap/>
            <w:vAlign w:val="bottom"/>
            <w:hideMark/>
          </w:tcPr>
          <w:p w:rsidR="00D1514B" w:rsidRPr="00D1514B" w:rsidRDefault="00D1514B" w:rsidP="00D1514B">
            <w:pPr>
              <w:spacing w:after="0" w:line="240" w:lineRule="auto"/>
              <w:rPr>
                <w:rFonts w:ascii="Arial" w:eastAsia="Times New Roman" w:hAnsi="Arial" w:cs="Arial"/>
              </w:rPr>
            </w:pPr>
          </w:p>
        </w:tc>
        <w:tc>
          <w:tcPr>
            <w:tcW w:w="2392" w:type="dxa"/>
            <w:tcBorders>
              <w:top w:val="nil"/>
              <w:left w:val="nil"/>
              <w:bottom w:val="nil"/>
              <w:right w:val="nil"/>
            </w:tcBorders>
            <w:shd w:val="clear" w:color="auto" w:fill="auto"/>
            <w:noWrap/>
            <w:vAlign w:val="bottom"/>
            <w:hideMark/>
          </w:tcPr>
          <w:p w:rsidR="00D1514B" w:rsidRPr="00D1514B" w:rsidRDefault="00D1514B" w:rsidP="00D1514B">
            <w:pPr>
              <w:spacing w:after="0" w:line="240" w:lineRule="auto"/>
              <w:ind w:left="322" w:hanging="322"/>
              <w:rPr>
                <w:rFonts w:ascii="Arial" w:eastAsia="Times New Roman" w:hAnsi="Arial" w:cs="Arial"/>
              </w:rPr>
            </w:pPr>
          </w:p>
        </w:tc>
      </w:tr>
    </w:tbl>
    <w:tbl>
      <w:tblPr>
        <w:tblStyle w:val="Tablaconcuadrcula"/>
        <w:tblW w:w="9129" w:type="dxa"/>
        <w:tblLook w:val="04A0"/>
      </w:tblPr>
      <w:tblGrid>
        <w:gridCol w:w="816"/>
        <w:gridCol w:w="1841"/>
        <w:gridCol w:w="3814"/>
        <w:gridCol w:w="1225"/>
        <w:gridCol w:w="1433"/>
      </w:tblGrid>
      <w:tr w:rsidR="00D1514B" w:rsidTr="005C7924">
        <w:tc>
          <w:tcPr>
            <w:tcW w:w="817" w:type="dxa"/>
          </w:tcPr>
          <w:p w:rsidR="00D1514B" w:rsidRPr="00896334" w:rsidRDefault="00D1514B">
            <w:pPr>
              <w:rPr>
                <w:b/>
              </w:rPr>
            </w:pPr>
            <w:r w:rsidRPr="00896334">
              <w:rPr>
                <w:b/>
              </w:rPr>
              <w:t>ITEM</w:t>
            </w:r>
          </w:p>
        </w:tc>
        <w:tc>
          <w:tcPr>
            <w:tcW w:w="1843" w:type="dxa"/>
          </w:tcPr>
          <w:p w:rsidR="00D1514B" w:rsidRPr="00896334" w:rsidRDefault="00D1514B">
            <w:pPr>
              <w:rPr>
                <w:b/>
              </w:rPr>
            </w:pPr>
            <w:r w:rsidRPr="00896334">
              <w:rPr>
                <w:b/>
              </w:rPr>
              <w:t>NOMBRE DEL EQUIPO</w:t>
            </w:r>
          </w:p>
        </w:tc>
        <w:tc>
          <w:tcPr>
            <w:tcW w:w="3827" w:type="dxa"/>
          </w:tcPr>
          <w:p w:rsidR="00D1514B" w:rsidRPr="00896334" w:rsidRDefault="00D1514B">
            <w:pPr>
              <w:rPr>
                <w:b/>
              </w:rPr>
            </w:pPr>
            <w:r w:rsidRPr="00896334">
              <w:rPr>
                <w:b/>
              </w:rPr>
              <w:t>DESCRIPCION</w:t>
            </w:r>
          </w:p>
        </w:tc>
        <w:tc>
          <w:tcPr>
            <w:tcW w:w="1225" w:type="dxa"/>
          </w:tcPr>
          <w:p w:rsidR="00D1514B" w:rsidRPr="00896334" w:rsidRDefault="00D1514B">
            <w:pPr>
              <w:rPr>
                <w:b/>
              </w:rPr>
            </w:pPr>
            <w:r w:rsidRPr="00896334">
              <w:rPr>
                <w:b/>
              </w:rPr>
              <w:t>CANTIDAD</w:t>
            </w:r>
          </w:p>
        </w:tc>
        <w:tc>
          <w:tcPr>
            <w:tcW w:w="1417" w:type="dxa"/>
          </w:tcPr>
          <w:p w:rsidR="00D1514B" w:rsidRPr="00896334" w:rsidRDefault="00D1514B">
            <w:pPr>
              <w:rPr>
                <w:b/>
              </w:rPr>
            </w:pPr>
            <w:r w:rsidRPr="00896334">
              <w:rPr>
                <w:b/>
              </w:rPr>
              <w:t>PRECIO REFERENCIAL</w:t>
            </w:r>
          </w:p>
        </w:tc>
      </w:tr>
      <w:tr w:rsidR="00D1514B" w:rsidRPr="005C7924" w:rsidTr="005C7924">
        <w:tc>
          <w:tcPr>
            <w:tcW w:w="817" w:type="dxa"/>
          </w:tcPr>
          <w:p w:rsidR="00D1514B" w:rsidRPr="00896334" w:rsidRDefault="00D1514B">
            <w:pPr>
              <w:rPr>
                <w:b/>
              </w:rPr>
            </w:pPr>
            <w:r w:rsidRPr="00896334">
              <w:rPr>
                <w:b/>
              </w:rPr>
              <w:t>1</w:t>
            </w:r>
          </w:p>
        </w:tc>
        <w:tc>
          <w:tcPr>
            <w:tcW w:w="1843" w:type="dxa"/>
          </w:tcPr>
          <w:p w:rsidR="00D1514B" w:rsidRPr="00896334" w:rsidRDefault="00D1514B">
            <w:pPr>
              <w:rPr>
                <w:b/>
              </w:rPr>
            </w:pPr>
            <w:r w:rsidRPr="00896334">
              <w:rPr>
                <w:b/>
              </w:rPr>
              <w:t>ANALIZADOR</w:t>
            </w:r>
          </w:p>
        </w:tc>
        <w:tc>
          <w:tcPr>
            <w:tcW w:w="3827" w:type="dxa"/>
          </w:tcPr>
          <w:p w:rsidR="00D1514B" w:rsidRDefault="00D1514B">
            <w:r>
              <w:t>E</w:t>
            </w:r>
            <w:r w:rsidR="00896334">
              <w:t>q</w:t>
            </w:r>
            <w:r>
              <w:t xml:space="preserve">uipo automatizado para pruebas de </w:t>
            </w:r>
            <w:proofErr w:type="spellStart"/>
            <w:r>
              <w:t>inmunoanàlisis</w:t>
            </w:r>
            <w:proofErr w:type="spellEnd"/>
            <w:r>
              <w:t>, de sencilla operación.</w:t>
            </w:r>
          </w:p>
          <w:p w:rsidR="00D1514B" w:rsidRDefault="00D1514B">
            <w:r>
              <w:t>Debe realiz</w:t>
            </w:r>
            <w:r w:rsidR="00896334">
              <w:t>a</w:t>
            </w:r>
            <w:r>
              <w:t xml:space="preserve">r el estudio mínimo de 36 </w:t>
            </w:r>
            <w:r w:rsidR="00896334">
              <w:t>parámetros</w:t>
            </w:r>
            <w:r>
              <w:t>.</w:t>
            </w:r>
          </w:p>
          <w:p w:rsidR="00D1514B" w:rsidRDefault="00D1514B">
            <w:r>
              <w:t>Resultados en 18 minutos.</w:t>
            </w:r>
          </w:p>
          <w:p w:rsidR="00D1514B" w:rsidRDefault="00D1514B">
            <w:r>
              <w:t>Muestras corridas para mínimo 25 muestras en carrusel.</w:t>
            </w:r>
          </w:p>
          <w:p w:rsidR="00D1514B" w:rsidRDefault="00D1514B">
            <w:r>
              <w:t>El operador puede tener la posibilidad de etiquetar los tubos primarios por código de barras o disponer directamente las copas en el sistema.</w:t>
            </w:r>
          </w:p>
          <w:p w:rsidR="00D1514B" w:rsidRPr="005C7924" w:rsidRDefault="00D1514B">
            <w:pPr>
              <w:rPr>
                <w:lang w:val="en-US"/>
              </w:rPr>
            </w:pPr>
            <w:proofErr w:type="spellStart"/>
            <w:r w:rsidRPr="005C7924">
              <w:rPr>
                <w:lang w:val="en-US"/>
              </w:rPr>
              <w:t>Interfase</w:t>
            </w:r>
            <w:proofErr w:type="spellEnd"/>
            <w:r w:rsidRPr="005C7924">
              <w:rPr>
                <w:lang w:val="en-US"/>
              </w:rPr>
              <w:t xml:space="preserve"> RS232C</w:t>
            </w:r>
          </w:p>
          <w:p w:rsidR="00D1514B" w:rsidRPr="005C7924" w:rsidRDefault="00D1514B">
            <w:pPr>
              <w:rPr>
                <w:lang w:val="en-US"/>
              </w:rPr>
            </w:pPr>
            <w:r w:rsidRPr="005C7924">
              <w:rPr>
                <w:lang w:val="en-US"/>
              </w:rPr>
              <w:t xml:space="preserve">Detector del </w:t>
            </w:r>
            <w:proofErr w:type="spellStart"/>
            <w:r w:rsidRPr="005C7924">
              <w:rPr>
                <w:lang w:val="en-US"/>
              </w:rPr>
              <w:t>sistema</w:t>
            </w:r>
            <w:proofErr w:type="spellEnd"/>
            <w:r w:rsidRPr="005C7924">
              <w:rPr>
                <w:lang w:val="en-US"/>
              </w:rPr>
              <w:t xml:space="preserve">: Top-to-top </w:t>
            </w:r>
            <w:proofErr w:type="spellStart"/>
            <w:r w:rsidRPr="005C7924">
              <w:rPr>
                <w:lang w:val="en-US"/>
              </w:rPr>
              <w:t>fluorescente</w:t>
            </w:r>
            <w:proofErr w:type="spellEnd"/>
            <w:r w:rsidRPr="005C7924">
              <w:rPr>
                <w:lang w:val="en-US"/>
              </w:rPr>
              <w:t xml:space="preserve"> </w:t>
            </w:r>
            <w:proofErr w:type="spellStart"/>
            <w:r w:rsidRPr="005C7924">
              <w:rPr>
                <w:lang w:val="en-US"/>
              </w:rPr>
              <w:t>detectiòn</w:t>
            </w:r>
            <w:proofErr w:type="spellEnd"/>
            <w:r w:rsidRPr="005C7924">
              <w:rPr>
                <w:lang w:val="en-US"/>
              </w:rPr>
              <w:t>.</w:t>
            </w:r>
          </w:p>
          <w:p w:rsidR="00D1514B" w:rsidRDefault="00D1514B">
            <w:pPr>
              <w:rPr>
                <w:lang w:val="en-US"/>
              </w:rPr>
            </w:pPr>
            <w:proofErr w:type="spellStart"/>
            <w:r w:rsidRPr="005C7924">
              <w:rPr>
                <w:lang w:val="en-US"/>
              </w:rPr>
              <w:t>Metodologìa</w:t>
            </w:r>
            <w:proofErr w:type="spellEnd"/>
            <w:r w:rsidRPr="005C7924">
              <w:rPr>
                <w:lang w:val="en-US"/>
              </w:rPr>
              <w:t xml:space="preserve"> de </w:t>
            </w:r>
            <w:proofErr w:type="spellStart"/>
            <w:r w:rsidRPr="005C7924">
              <w:rPr>
                <w:lang w:val="en-US"/>
              </w:rPr>
              <w:t>ensayo</w:t>
            </w:r>
            <w:proofErr w:type="spellEnd"/>
            <w:r w:rsidRPr="005C7924">
              <w:rPr>
                <w:lang w:val="en-US"/>
              </w:rPr>
              <w:t xml:space="preserve">: One-step </w:t>
            </w:r>
            <w:proofErr w:type="spellStart"/>
            <w:r w:rsidR="005C7924" w:rsidRPr="005C7924">
              <w:rPr>
                <w:lang w:val="en-US"/>
              </w:rPr>
              <w:t>sándwich</w:t>
            </w:r>
            <w:proofErr w:type="spellEnd"/>
            <w:r w:rsidR="005C7924" w:rsidRPr="005C7924">
              <w:rPr>
                <w:lang w:val="en-US"/>
              </w:rPr>
              <w:t xml:space="preserve"> and competitive EIA. </w:t>
            </w:r>
          </w:p>
          <w:p w:rsidR="005C7924" w:rsidRPr="005C7924" w:rsidRDefault="005C7924">
            <w:r w:rsidRPr="005C7924">
              <w:t xml:space="preserve">Impresora incorporada para </w:t>
            </w:r>
            <w:r w:rsidR="00896334" w:rsidRPr="005C7924">
              <w:t>obtención</w:t>
            </w:r>
            <w:r w:rsidRPr="005C7924">
              <w:t xml:space="preserve"> de resultados.</w:t>
            </w:r>
          </w:p>
          <w:p w:rsidR="005C7924" w:rsidRDefault="005C7924">
            <w:r>
              <w:t xml:space="preserve">Utiliza 10 minutos de incubación y reactivos tipo Test de menú. Marcadores cardiacos, marcadores tumorales, </w:t>
            </w:r>
            <w:proofErr w:type="spellStart"/>
            <w:r>
              <w:t>tiroides</w:t>
            </w:r>
            <w:proofErr w:type="gramStart"/>
            <w:r>
              <w:t>,y</w:t>
            </w:r>
            <w:proofErr w:type="spellEnd"/>
            <w:proofErr w:type="gramEnd"/>
            <w:r>
              <w:t xml:space="preserve"> hormonas reproductivas, ensayos para anemias y demás.</w:t>
            </w:r>
          </w:p>
          <w:p w:rsidR="005C7924" w:rsidRDefault="005C7924">
            <w:r>
              <w:t xml:space="preserve">Debe ser totalmente automatizado. Acceso </w:t>
            </w:r>
            <w:proofErr w:type="gramStart"/>
            <w:r>
              <w:t>continuo</w:t>
            </w:r>
            <w:proofErr w:type="gramEnd"/>
            <w:r>
              <w:t xml:space="preserve"> </w:t>
            </w:r>
            <w:proofErr w:type="spellStart"/>
            <w:r>
              <w:t>ramdom</w:t>
            </w:r>
            <w:proofErr w:type="spellEnd"/>
            <w:r>
              <w:t>.</w:t>
            </w:r>
          </w:p>
          <w:p w:rsidR="005C7924" w:rsidRDefault="005C7924">
            <w:r>
              <w:t xml:space="preserve"> Interface </w:t>
            </w:r>
            <w:proofErr w:type="spellStart"/>
            <w:r>
              <w:t>touch-screen</w:t>
            </w:r>
            <w:proofErr w:type="spellEnd"/>
            <w:r>
              <w:t>, debe guardar sobre los 300 resultados. Debe incluir accesorios, como copas y puntas de pipetas y otros.</w:t>
            </w:r>
          </w:p>
          <w:p w:rsidR="005C7924" w:rsidRPr="005C7924" w:rsidRDefault="005C7924">
            <w:r>
              <w:t>Reactivos para los diferentes ensayos y corridas.</w:t>
            </w:r>
          </w:p>
        </w:tc>
        <w:tc>
          <w:tcPr>
            <w:tcW w:w="1225" w:type="dxa"/>
          </w:tcPr>
          <w:p w:rsidR="00D1514B" w:rsidRPr="005C7924" w:rsidRDefault="00896334">
            <w:r>
              <w:t>UNO</w:t>
            </w:r>
          </w:p>
        </w:tc>
        <w:tc>
          <w:tcPr>
            <w:tcW w:w="1417" w:type="dxa"/>
          </w:tcPr>
          <w:p w:rsidR="00D1514B" w:rsidRPr="005C7924" w:rsidRDefault="00896334">
            <w:r>
              <w:t>$ 63.00</w:t>
            </w:r>
          </w:p>
        </w:tc>
      </w:tr>
    </w:tbl>
    <w:p w:rsidR="00D1514B" w:rsidRPr="005C7924" w:rsidRDefault="00D1514B"/>
    <w:p w:rsidR="00D1514B" w:rsidRPr="005C7924" w:rsidRDefault="00D1514B"/>
    <w:sectPr w:rsidR="00D1514B" w:rsidRPr="005C7924" w:rsidSect="002240B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D1514B"/>
    <w:rsid w:val="002240B3"/>
    <w:rsid w:val="002470EC"/>
    <w:rsid w:val="00305FF0"/>
    <w:rsid w:val="005C7924"/>
    <w:rsid w:val="00896334"/>
    <w:rsid w:val="00D1514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40B3"/>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D1514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54365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173</Words>
  <Characters>953</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2008-11-25T16:16:00Z</dcterms:created>
  <dcterms:modified xsi:type="dcterms:W3CDTF">2008-11-25T16:16:00Z</dcterms:modified>
</cp:coreProperties>
</file>