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501" w:rsidRDefault="009B74DE">
      <w:r>
        <w:t>ACLARACIÓN A LA PREGUNTA 11, numeral  2.</w:t>
      </w:r>
    </w:p>
    <w:p w:rsidR="009B74DE" w:rsidRDefault="009B74DE">
      <w:r>
        <w:t>Adjuntar una Declaración Juramentada en la que se indique que no mantiene litigio con el Estado.</w:t>
      </w:r>
    </w:p>
    <w:sectPr w:rsidR="009B74DE" w:rsidSect="006015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4DE"/>
    <w:rsid w:val="00601501"/>
    <w:rsid w:val="009B7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50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117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rricaurte</dc:creator>
  <cp:lastModifiedBy>rricaurte</cp:lastModifiedBy>
  <cp:revision>1</cp:revision>
  <dcterms:created xsi:type="dcterms:W3CDTF">2013-06-18T21:13:00Z</dcterms:created>
  <dcterms:modified xsi:type="dcterms:W3CDTF">2013-06-18T21:15:00Z</dcterms:modified>
</cp:coreProperties>
</file>